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7BF54" w14:textId="69012A7F" w:rsidR="0011478F" w:rsidRPr="0011478F" w:rsidRDefault="0011478F" w:rsidP="0011478F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Times New Roman"/>
          <w:b/>
          <w:i/>
          <w:iCs/>
          <w:szCs w:val="28"/>
          <w:u w:val="single"/>
        </w:rPr>
      </w:pPr>
      <w:bookmarkStart w:id="0" w:name="_Toc93926503"/>
      <w:bookmarkStart w:id="1" w:name="_Toc120537468"/>
      <w:bookmarkStart w:id="2" w:name="_Toc120540181"/>
      <w:bookmarkStart w:id="3" w:name="_Toc120802458"/>
      <w:bookmarkStart w:id="4" w:name="_Toc120868901"/>
      <w:bookmarkStart w:id="5" w:name="_GoBack"/>
      <w:bookmarkEnd w:id="5"/>
      <w:r w:rsidRPr="0011478F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11478F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11478F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2E4C61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2</w:t>
      </w:r>
    </w:p>
    <w:p w14:paraId="6207BF55" w14:textId="77777777" w:rsidR="0011478F" w:rsidRPr="0011478F" w:rsidRDefault="0011478F" w:rsidP="0011478F">
      <w:pPr>
        <w:spacing w:after="0" w:line="240" w:lineRule="auto"/>
        <w:rPr>
          <w:rFonts w:ascii="GHEA Grapalat" w:eastAsiaTheme="minorEastAsia" w:hAnsi="GHEA Grapalat" w:cs="Times New Roman"/>
          <w:bCs/>
          <w:szCs w:val="24"/>
          <w:u w:val="single"/>
        </w:rPr>
      </w:pPr>
    </w:p>
    <w:p w14:paraId="6207BF56" w14:textId="2238C7C3" w:rsidR="0011478F" w:rsidRPr="0011478F" w:rsidRDefault="00E911B8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Cs/>
          <w:szCs w:val="24"/>
          <w:u w:val="single"/>
        </w:rPr>
      </w:pPr>
      <w:r>
        <w:rPr>
          <w:rFonts w:ascii="GHEA Grapalat" w:eastAsiaTheme="minorEastAsia" w:hAnsi="GHEA Grapalat" w:cs="Times New Roman"/>
          <w:bCs/>
          <w:szCs w:val="24"/>
          <w:u w:val="single"/>
          <w:lang w:val="hy-AM"/>
        </w:rPr>
        <w:t>202</w:t>
      </w:r>
      <w:r w:rsidR="00B5558A">
        <w:rPr>
          <w:rFonts w:ascii="GHEA Grapalat" w:eastAsiaTheme="minorEastAsia" w:hAnsi="GHEA Grapalat" w:cs="Times New Roman"/>
          <w:bCs/>
          <w:szCs w:val="24"/>
          <w:u w:val="single"/>
          <w:lang w:val="hy-AM"/>
        </w:rPr>
        <w:t>6</w:t>
      </w:r>
      <w:r>
        <w:rPr>
          <w:rFonts w:ascii="GHEA Grapalat" w:eastAsiaTheme="minorEastAsia" w:hAnsi="GHEA Grapalat" w:cs="Times New Roman"/>
          <w:bCs/>
          <w:szCs w:val="24"/>
          <w:u w:val="single"/>
          <w:lang w:val="hy-AM"/>
        </w:rPr>
        <w:t>թ.</w:t>
      </w:r>
      <w:r w:rsidR="0011478F" w:rsidRPr="0011478F">
        <w:rPr>
          <w:rFonts w:ascii="GHEA Grapalat" w:eastAsiaTheme="minorEastAsia" w:hAnsi="GHEA Grapalat" w:cs="Times New Roman"/>
          <w:bCs/>
          <w:szCs w:val="24"/>
          <w:u w:val="single"/>
        </w:rPr>
        <w:t xml:space="preserve"> ՀՀ ԿԱՌԱՎԱՐՈՒԹՅԱՆ ՈԼՈՐՏԱՅԻՆ ՔԱՂԱՔԱԿԱՆՈՒԹՅՈՒՆԸ</w:t>
      </w:r>
    </w:p>
    <w:p w14:paraId="6207BF57" w14:textId="73AF6FD7" w:rsidR="0011478F" w:rsidRDefault="0011478F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</w:rPr>
      </w:pPr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(</w:t>
      </w:r>
      <w:proofErr w:type="spellStart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հարկիրճ</w:t>
      </w:r>
      <w:proofErr w:type="spellEnd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 xml:space="preserve"> </w:t>
      </w:r>
      <w:proofErr w:type="spellStart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շարադրանք</w:t>
      </w:r>
      <w:proofErr w:type="spellEnd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)</w:t>
      </w:r>
      <w:r w:rsidRPr="0011478F">
        <w:rPr>
          <w:rFonts w:ascii="GHEA Grapalat" w:eastAsiaTheme="minorEastAsia" w:hAnsi="GHEA Grapalat" w:cs="Times New Roman"/>
          <w:b/>
          <w:bCs/>
          <w:i/>
          <w:szCs w:val="24"/>
          <w:vertAlign w:val="superscript"/>
        </w:rPr>
        <w:footnoteReference w:id="1"/>
      </w:r>
    </w:p>
    <w:p w14:paraId="559EA421" w14:textId="420B6200" w:rsidR="0018363A" w:rsidRDefault="0018363A" w:rsidP="0011478F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eastAsia="x-none"/>
        </w:rPr>
      </w:pPr>
    </w:p>
    <w:p w14:paraId="05F0F090" w14:textId="77777777" w:rsidR="0018363A" w:rsidRPr="00FC7589" w:rsidRDefault="0018363A" w:rsidP="0018363A">
      <w:pPr>
        <w:pStyle w:val="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HEA Grapalat" w:hAnsi="GHEA Grapalat"/>
          <w:b/>
          <w:lang w:val="en-US" w:eastAsia="x-none"/>
        </w:rPr>
      </w:pPr>
      <w:r w:rsidRPr="00EF5E9E">
        <w:rPr>
          <w:rFonts w:ascii="GHEA Grapalat" w:hAnsi="GHEA Grapalat"/>
          <w:b/>
          <w:lang w:val="en-US" w:eastAsia="x-none"/>
        </w:rPr>
        <w:t xml:space="preserve">ՈԼՈՐՏԸ </w:t>
      </w:r>
      <w:r w:rsidRPr="004D60C2">
        <w:rPr>
          <w:rFonts w:ascii="GHEA Grapalat" w:hAnsi="GHEA Grapalat"/>
          <w:b/>
          <w:lang w:val="en-US" w:eastAsia="x-none"/>
        </w:rPr>
        <w:t xml:space="preserve"> </w:t>
      </w:r>
    </w:p>
    <w:p w14:paraId="0749686F" w14:textId="77777777" w:rsidR="0018363A" w:rsidRPr="0008677C" w:rsidRDefault="0018363A" w:rsidP="0018363A">
      <w:pPr>
        <w:ind w:firstLine="600"/>
        <w:jc w:val="both"/>
        <w:rPr>
          <w:rFonts w:ascii="GHEA Grapalat" w:hAnsi="GHEA Grapalat" w:cs="GHEA Mariam"/>
          <w:i/>
          <w:iCs/>
          <w:u w:val="single"/>
        </w:rPr>
      </w:pPr>
      <w:r w:rsidRPr="0008677C">
        <w:rPr>
          <w:rFonts w:ascii="GHEA Grapalat" w:hAnsi="GHEA Grapalat" w:cs="GHEA Mariam"/>
          <w:i/>
          <w:iCs/>
          <w:u w:val="single"/>
        </w:rPr>
        <w:t xml:space="preserve">1.1. </w:t>
      </w:r>
      <w:proofErr w:type="spellStart"/>
      <w:r>
        <w:rPr>
          <w:rFonts w:ascii="GHEA Grapalat" w:hAnsi="GHEA Grapalat" w:cs="GHEA Mariam"/>
          <w:i/>
          <w:iCs/>
          <w:u w:val="single"/>
        </w:rPr>
        <w:t>Ք</w:t>
      </w:r>
      <w:r w:rsidRPr="0008677C">
        <w:rPr>
          <w:rFonts w:ascii="GHEA Grapalat" w:hAnsi="GHEA Grapalat" w:cs="GHEA Mariam"/>
          <w:i/>
          <w:iCs/>
          <w:u w:val="single"/>
        </w:rPr>
        <w:t>աղաքացիական</w:t>
      </w:r>
      <w:proofErr w:type="spellEnd"/>
      <w:r w:rsidRPr="0008677C">
        <w:rPr>
          <w:rFonts w:ascii="GHEA Grapalat" w:hAnsi="GHEA Grapalat" w:cs="GHEA Mariam"/>
          <w:i/>
          <w:iCs/>
          <w:u w:val="single"/>
        </w:rPr>
        <w:t xml:space="preserve"> </w:t>
      </w:r>
      <w:proofErr w:type="spellStart"/>
      <w:r w:rsidRPr="0008677C">
        <w:rPr>
          <w:rFonts w:ascii="GHEA Grapalat" w:hAnsi="GHEA Grapalat" w:cs="GHEA Mariam"/>
          <w:i/>
          <w:iCs/>
          <w:u w:val="single"/>
        </w:rPr>
        <w:t>ավիացիայի</w:t>
      </w:r>
      <w:proofErr w:type="spellEnd"/>
      <w:r w:rsidRPr="0008677C">
        <w:rPr>
          <w:rFonts w:ascii="GHEA Grapalat" w:hAnsi="GHEA Grapalat" w:cs="GHEA Mariam"/>
          <w:i/>
          <w:iCs/>
          <w:u w:val="single"/>
        </w:rPr>
        <w:t xml:space="preserve"> </w:t>
      </w:r>
      <w:proofErr w:type="spellStart"/>
      <w:r>
        <w:rPr>
          <w:rFonts w:ascii="GHEA Grapalat" w:hAnsi="GHEA Grapalat" w:cs="GHEA Mariam"/>
          <w:i/>
          <w:iCs/>
          <w:u w:val="single"/>
        </w:rPr>
        <w:t>կոմիտեի</w:t>
      </w:r>
      <w:proofErr w:type="spellEnd"/>
      <w:r w:rsidRPr="0008677C">
        <w:rPr>
          <w:rFonts w:ascii="GHEA Grapalat" w:hAnsi="GHEA Grapalat" w:cs="GHEA Mariam"/>
          <w:i/>
          <w:iCs/>
          <w:u w:val="single"/>
        </w:rPr>
        <w:t xml:space="preserve"> </w:t>
      </w:r>
      <w:proofErr w:type="spellStart"/>
      <w:r w:rsidRPr="0008677C">
        <w:rPr>
          <w:rFonts w:ascii="GHEA Grapalat" w:hAnsi="GHEA Grapalat" w:cs="GHEA Mariam"/>
          <w:i/>
          <w:iCs/>
          <w:u w:val="single"/>
        </w:rPr>
        <w:t>ընդհանուր</w:t>
      </w:r>
      <w:proofErr w:type="spellEnd"/>
      <w:r w:rsidRPr="0008677C">
        <w:rPr>
          <w:rFonts w:ascii="GHEA Grapalat" w:hAnsi="GHEA Grapalat" w:cs="GHEA Mariam"/>
          <w:i/>
          <w:iCs/>
          <w:u w:val="single"/>
        </w:rPr>
        <w:t xml:space="preserve"> </w:t>
      </w:r>
      <w:proofErr w:type="spellStart"/>
      <w:r w:rsidRPr="0008677C">
        <w:rPr>
          <w:rFonts w:ascii="GHEA Grapalat" w:hAnsi="GHEA Grapalat" w:cs="GHEA Mariam"/>
          <w:i/>
          <w:iCs/>
          <w:u w:val="single"/>
        </w:rPr>
        <w:t>նկարագիրը</w:t>
      </w:r>
      <w:proofErr w:type="spellEnd"/>
    </w:p>
    <w:p w14:paraId="26380C91" w14:textId="4D7D6CEE" w:rsidR="0018363A" w:rsidRPr="00996B6E" w:rsidRDefault="0018363A" w:rsidP="00996B6E">
      <w:pPr>
        <w:spacing w:after="0" w:line="360" w:lineRule="auto"/>
        <w:ind w:firstLine="601"/>
        <w:jc w:val="both"/>
        <w:rPr>
          <w:rFonts w:ascii="GHEA Grapalat" w:hAnsi="GHEA Grapalat"/>
          <w:color w:val="000000"/>
          <w:shd w:val="clear" w:color="auto" w:fill="FFFFFF"/>
        </w:rPr>
      </w:pP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Ք</w:t>
      </w:r>
      <w:r w:rsidRPr="00F51E25">
        <w:rPr>
          <w:rFonts w:ascii="GHEA Grapalat" w:hAnsi="GHEA Grapalat" w:cs="Sylfaen"/>
          <w:color w:val="000000"/>
          <w:shd w:val="clear" w:color="auto" w:fill="FFFFFF"/>
        </w:rPr>
        <w:t>աղաքացիական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ավիացիայի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կոմիտեն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(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այսուհետ</w:t>
      </w:r>
      <w:proofErr w:type="spellEnd"/>
      <w:r w:rsidRPr="00F51E25">
        <w:rPr>
          <w:rFonts w:ascii="GHEA Grapalat" w:hAnsi="GHEA Grapalat" w:cs="Sylfaen"/>
          <w:color w:val="000000"/>
          <w:shd w:val="clear" w:color="auto" w:fill="FFFFFF"/>
        </w:rPr>
        <w:t>՝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Կոմիտե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)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Հայաստանի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Հանրապետությունում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տարածքային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կառավարման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և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ենթակառուցվածքների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նախարարությանը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ենթակա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պետական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մարմին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է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որը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Հայաստանի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Հանրապետությունում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ավիացիայի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(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բացառությամբ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ռազմականի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)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բնագավառի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թռիչքային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51E25">
        <w:rPr>
          <w:rFonts w:ascii="GHEA Grapalat" w:hAnsi="GHEA Grapalat" w:cs="Sylfaen"/>
          <w:color w:val="000000"/>
          <w:shd w:val="clear" w:color="auto" w:fill="FFFFFF"/>
        </w:rPr>
        <w:t>և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ավիացիոն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անվտանգության</w:t>
      </w:r>
      <w:proofErr w:type="spellEnd"/>
      <w:r w:rsidR="0036353B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կանոնակարգման և վերահսկման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տեխնիկական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կարգավորման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լիազորված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մարմին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51E25">
        <w:rPr>
          <w:rFonts w:ascii="GHEA Grapalat" w:hAnsi="GHEA Grapalat" w:cs="Sylfaen"/>
          <w:color w:val="000000"/>
          <w:shd w:val="clear" w:color="auto" w:fill="FFFFFF"/>
        </w:rPr>
        <w:t>է</w:t>
      </w:r>
      <w:r>
        <w:rPr>
          <w:rFonts w:ascii="GHEA Grapalat" w:hAnsi="GHEA Grapalat"/>
          <w:color w:val="000000"/>
          <w:shd w:val="clear" w:color="auto" w:fill="FFFFFF"/>
        </w:rPr>
        <w:t xml:space="preserve">: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Կոմիտեն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մասնակցում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51E25">
        <w:rPr>
          <w:rFonts w:ascii="GHEA Grapalat" w:hAnsi="GHEA Grapalat" w:cs="Sylfaen"/>
          <w:color w:val="000000"/>
          <w:shd w:val="clear" w:color="auto" w:fill="FFFFFF"/>
        </w:rPr>
        <w:t>է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օդային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տրանսպորտի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տնտեսական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կարգավորման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բնագավառում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վարվող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քաղաքականության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հիմնադրույթների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51E25">
        <w:rPr>
          <w:rFonts w:ascii="GHEA Grapalat" w:hAnsi="GHEA Grapalat" w:cs="Sylfaen"/>
          <w:color w:val="000000"/>
          <w:shd w:val="clear" w:color="auto" w:fill="FFFFFF"/>
        </w:rPr>
        <w:t>և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ռազմավարության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մշակմանը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,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այդ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նպատակով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առաջարկներ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51E25">
        <w:rPr>
          <w:rFonts w:ascii="GHEA Grapalat" w:hAnsi="GHEA Grapalat" w:cs="Sylfaen"/>
          <w:color w:val="000000"/>
          <w:shd w:val="clear" w:color="auto" w:fill="FFFFFF"/>
        </w:rPr>
        <w:t>է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ներկայացնում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996B6E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լիազոր մարմիններ,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իրականացնում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ավիացիոն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ծառայությունների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51E25">
        <w:rPr>
          <w:rFonts w:ascii="GHEA Grapalat" w:hAnsi="GHEA Grapalat" w:cs="Sylfaen"/>
          <w:color w:val="000000"/>
          <w:shd w:val="clear" w:color="auto" w:fill="FFFFFF"/>
        </w:rPr>
        <w:t>և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Հայաստանի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Հանրապետությունում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գործող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ավիացիոն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ենթակառուցվածքների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վերահսկողություն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`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Հայաստանի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Հանրապետության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օրենսդրության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51E25">
        <w:rPr>
          <w:rFonts w:ascii="GHEA Grapalat" w:hAnsi="GHEA Grapalat" w:cs="Sylfaen"/>
          <w:color w:val="000000"/>
          <w:shd w:val="clear" w:color="auto" w:fill="FFFFFF"/>
        </w:rPr>
        <w:t>և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Հայաստանի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Հանրապետության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միջազգային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պայմանագրերի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պահանջներին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996B6E">
        <w:rPr>
          <w:rFonts w:ascii="GHEA Grapalat" w:hAnsi="GHEA Grapalat" w:cs="Sylfaen"/>
          <w:color w:val="000000"/>
          <w:shd w:val="clear" w:color="auto" w:fill="FFFFFF"/>
          <w:lang w:val="hy-AM"/>
        </w:rPr>
        <w:t>դ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րանց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համապատասխանությունն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ապահովելու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համար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ինչպես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նաև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996B6E">
        <w:rPr>
          <w:rFonts w:ascii="GHEA Grapalat" w:hAnsi="GHEA Grapalat" w:cs="Sylfaen"/>
          <w:color w:val="000000"/>
          <w:shd w:val="clear" w:color="auto" w:fill="FFFFFF"/>
          <w:lang w:val="hy-AM"/>
        </w:rPr>
        <w:t>կանոնակարգում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51E25">
        <w:rPr>
          <w:rFonts w:ascii="GHEA Grapalat" w:hAnsi="GHEA Grapalat" w:cs="Sylfaen"/>
          <w:color w:val="000000"/>
          <w:shd w:val="clear" w:color="auto" w:fill="FFFFFF"/>
        </w:rPr>
        <w:t>է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քաղաքացիական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ավիացիայի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ու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ոչ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ռազմական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պետական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ավիացիայի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օդային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երթևեկության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սպասարկման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ավիացիոն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442C75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թռիչքային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անվտանգության</w:t>
      </w:r>
      <w:proofErr w:type="spellEnd"/>
      <w:r w:rsidR="00442C75">
        <w:rPr>
          <w:rFonts w:ascii="GHEA Grapalat" w:hAnsi="GHEA Grapalat" w:cs="Sylfaen"/>
          <w:color w:val="000000"/>
          <w:shd w:val="clear" w:color="auto" w:fill="FFFFFF"/>
          <w:lang w:val="hy-AM"/>
        </w:rPr>
        <w:t>,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ավիացիայի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բնագավառում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շահագործվող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վերգետնյա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միջոցների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51E25">
        <w:rPr>
          <w:rFonts w:ascii="GHEA Grapalat" w:hAnsi="GHEA Grapalat" w:cs="Sylfaen"/>
          <w:color w:val="000000"/>
          <w:shd w:val="clear" w:color="auto" w:fill="FFFFFF"/>
        </w:rPr>
        <w:t>և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մատուցվող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ծառայությունների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ապահովության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ու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անվտանգության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96B6E" w:rsidRPr="00F51E25">
        <w:rPr>
          <w:rFonts w:ascii="GHEA Grapalat" w:hAnsi="GHEA Grapalat" w:cs="Sylfaen"/>
          <w:color w:val="000000"/>
          <w:shd w:val="clear" w:color="auto" w:fill="FFFFFF"/>
        </w:rPr>
        <w:t>գործունեության</w:t>
      </w:r>
      <w:proofErr w:type="spellEnd"/>
      <w:r w:rsidR="00996B6E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996B6E">
        <w:rPr>
          <w:rFonts w:ascii="GHEA Grapalat" w:hAnsi="GHEA Grapalat" w:cs="Sylfaen"/>
          <w:color w:val="000000"/>
          <w:shd w:val="clear" w:color="auto" w:fill="FFFFFF"/>
        </w:rPr>
        <w:t>կանոնակարգում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>:</w:t>
      </w:r>
    </w:p>
    <w:p w14:paraId="4F46F0E4" w14:textId="77777777" w:rsidR="0018363A" w:rsidRDefault="0018363A" w:rsidP="0036353B">
      <w:pPr>
        <w:spacing w:line="360" w:lineRule="auto"/>
        <w:ind w:firstLine="600"/>
        <w:jc w:val="both"/>
        <w:rPr>
          <w:rFonts w:ascii="GHEA Grapalat" w:hAnsi="GHEA Grapalat" w:cs="GHEA Mariam"/>
        </w:rPr>
      </w:pPr>
      <w:proofErr w:type="spellStart"/>
      <w:r w:rsidRPr="0008677C">
        <w:rPr>
          <w:rFonts w:ascii="GHEA Grapalat" w:hAnsi="GHEA Grapalat" w:cs="GHEA Mariam"/>
        </w:rPr>
        <w:lastRenderedPageBreak/>
        <w:t>Համակարգի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ներքո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իրականացվող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ծառայությունների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շրջանակը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բազմազան</w:t>
      </w:r>
      <w:proofErr w:type="spellEnd"/>
      <w:r w:rsidRPr="0008677C">
        <w:rPr>
          <w:rFonts w:ascii="GHEA Grapalat" w:hAnsi="GHEA Grapalat" w:cs="GHEA Mariam"/>
        </w:rPr>
        <w:t xml:space="preserve"> է, </w:t>
      </w:r>
      <w:proofErr w:type="spellStart"/>
      <w:r w:rsidRPr="0008677C">
        <w:rPr>
          <w:rFonts w:ascii="GHEA Grapalat" w:hAnsi="GHEA Grapalat" w:cs="GHEA Mariam"/>
        </w:rPr>
        <w:t>որոնք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սահմանված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են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Հայաստանի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Հանրապետության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օրենսդրությամբ</w:t>
      </w:r>
      <w:proofErr w:type="spellEnd"/>
      <w:r w:rsidRPr="0008677C">
        <w:rPr>
          <w:rFonts w:ascii="GHEA Grapalat" w:hAnsi="GHEA Grapalat" w:cs="GHEA Mariam"/>
        </w:rPr>
        <w:t xml:space="preserve">, </w:t>
      </w:r>
      <w:proofErr w:type="spellStart"/>
      <w:r w:rsidRPr="0008677C">
        <w:rPr>
          <w:rFonts w:ascii="GHEA Grapalat" w:hAnsi="GHEA Grapalat" w:cs="GHEA Mariam"/>
        </w:rPr>
        <w:t>միջազգային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պայմանագրերեվ</w:t>
      </w:r>
      <w:proofErr w:type="spellEnd"/>
      <w:r w:rsidRPr="0008677C">
        <w:rPr>
          <w:rFonts w:ascii="GHEA Grapalat" w:hAnsi="GHEA Grapalat" w:cs="GHEA Mariam"/>
        </w:rPr>
        <w:t xml:space="preserve"> և </w:t>
      </w:r>
      <w:proofErr w:type="spellStart"/>
      <w:r w:rsidRPr="0008677C">
        <w:rPr>
          <w:rFonts w:ascii="GHEA Grapalat" w:hAnsi="GHEA Grapalat" w:cs="GHEA Mariam"/>
        </w:rPr>
        <w:t>Հայաստանի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Հանրապետությունում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գործող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այլ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իրավական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ակտերով</w:t>
      </w:r>
      <w:proofErr w:type="spellEnd"/>
      <w:r w:rsidRPr="0008677C">
        <w:rPr>
          <w:rFonts w:ascii="GHEA Grapalat" w:hAnsi="GHEA Grapalat" w:cs="GHEA Mariam"/>
        </w:rPr>
        <w:t>:</w:t>
      </w:r>
    </w:p>
    <w:p w14:paraId="6F9428FA" w14:textId="77777777" w:rsidR="0018363A" w:rsidRPr="0008677C" w:rsidRDefault="0018363A" w:rsidP="0018363A">
      <w:pPr>
        <w:ind w:firstLine="600"/>
        <w:jc w:val="both"/>
        <w:rPr>
          <w:rFonts w:ascii="GHEA Grapalat" w:hAnsi="GHEA Grapalat" w:cs="GHEA Mariam"/>
        </w:rPr>
      </w:pPr>
    </w:p>
    <w:p w14:paraId="21F4E9F8" w14:textId="77777777" w:rsidR="0018363A" w:rsidRPr="002B5DD6" w:rsidRDefault="0018363A" w:rsidP="0018363A">
      <w:pPr>
        <w:pStyle w:val="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HEA Grapalat" w:hAnsi="GHEA Grapalat"/>
          <w:b/>
          <w:lang w:val="en-US" w:eastAsia="x-none"/>
        </w:rPr>
      </w:pPr>
      <w:r w:rsidRPr="002B5DD6">
        <w:rPr>
          <w:rFonts w:ascii="GHEA Grapalat" w:hAnsi="GHEA Grapalat"/>
          <w:b/>
          <w:lang w:val="en-US" w:eastAsia="x-none"/>
        </w:rPr>
        <w:t xml:space="preserve">ՈԼՈՐՏԱՅԻՆ ՔԱՂԱՔԱԿԱՆՈՒԹՅԱՆ ՀԻՄՆԱԿԱՆ ԹԻՐԱԽՆԵՐԸ </w:t>
      </w:r>
    </w:p>
    <w:p w14:paraId="4BC09F57" w14:textId="341F3A7F" w:rsidR="0018363A" w:rsidRDefault="0018363A" w:rsidP="00442C75">
      <w:pPr>
        <w:spacing w:after="0" w:line="360" w:lineRule="auto"/>
        <w:jc w:val="both"/>
        <w:rPr>
          <w:rFonts w:ascii="GHEA Grapalat" w:hAnsi="GHEA Grapalat" w:cs="GHEA Mariam"/>
          <w:lang w:val="en-GB"/>
        </w:rPr>
      </w:pPr>
      <w:proofErr w:type="spellStart"/>
      <w:r>
        <w:rPr>
          <w:rFonts w:ascii="GHEA Grapalat" w:hAnsi="GHEA Grapalat" w:cs="GHEA Mariam"/>
          <w:lang w:val="en-GB"/>
        </w:rPr>
        <w:t>Կոմիտեի</w:t>
      </w:r>
      <w:proofErr w:type="spellEnd"/>
      <w:r w:rsidRPr="0008677C">
        <w:rPr>
          <w:rFonts w:ascii="GHEA Grapalat" w:hAnsi="GHEA Grapalat" w:cs="GHEA Mariam"/>
          <w:lang w:val="en-GB"/>
        </w:rPr>
        <w:t xml:space="preserve"> </w:t>
      </w:r>
      <w:proofErr w:type="spellStart"/>
      <w:r w:rsidRPr="0008677C">
        <w:rPr>
          <w:rFonts w:ascii="GHEA Grapalat" w:hAnsi="GHEA Grapalat" w:cs="GHEA Mariam"/>
          <w:lang w:val="en-GB"/>
        </w:rPr>
        <w:t>հիմնա</w:t>
      </w:r>
      <w:proofErr w:type="spellEnd"/>
      <w:r w:rsidR="00442C75">
        <w:rPr>
          <w:rFonts w:ascii="GHEA Grapalat" w:hAnsi="GHEA Grapalat" w:cs="GHEA Mariam"/>
          <w:lang w:val="hy-AM"/>
        </w:rPr>
        <w:t>կան գործառույթներն</w:t>
      </w:r>
      <w:r w:rsidRPr="0008677C">
        <w:rPr>
          <w:rFonts w:ascii="GHEA Grapalat" w:hAnsi="GHEA Grapalat" w:cs="GHEA Mariam"/>
          <w:lang w:val="en-GB"/>
        </w:rPr>
        <w:t xml:space="preserve"> </w:t>
      </w:r>
      <w:proofErr w:type="spellStart"/>
      <w:r w:rsidRPr="0008677C">
        <w:rPr>
          <w:rFonts w:ascii="GHEA Grapalat" w:hAnsi="GHEA Grapalat" w:cs="GHEA Mariam"/>
          <w:lang w:val="en-GB"/>
        </w:rPr>
        <w:t>են</w:t>
      </w:r>
      <w:proofErr w:type="spellEnd"/>
      <w:r w:rsidRPr="0008677C">
        <w:rPr>
          <w:rFonts w:ascii="GHEA Grapalat" w:hAnsi="GHEA Grapalat" w:cs="GHEA Mariam"/>
          <w:lang w:val="en-GB"/>
        </w:rPr>
        <w:t>.</w:t>
      </w:r>
    </w:p>
    <w:p w14:paraId="7C8358F8" w14:textId="77777777" w:rsidR="00D644EE" w:rsidRPr="00D644EE" w:rsidRDefault="00D644EE" w:rsidP="002964CD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-567" w:right="-612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644EE">
        <w:rPr>
          <w:rFonts w:ascii="GHEA Grapalat" w:hAnsi="GHEA Grapalat"/>
          <w:lang w:val="hy-AM"/>
        </w:rPr>
        <w:t>ներքին և միջազգային օդային հաղորդակցությունների իրավունքների և այդ իրավունքներին վերաբերող միջազգային օդային հաղորդակցություններին վերաբերող միջազգային պայմանագրերի նախապատրաստումը, քննարկումը, բանակցությունների վարումը.</w:t>
      </w:r>
    </w:p>
    <w:p w14:paraId="55F91781" w14:textId="77777777" w:rsidR="00D644EE" w:rsidRPr="00D644EE" w:rsidRDefault="00D644EE" w:rsidP="002964CD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-567" w:right="-612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644EE">
        <w:rPr>
          <w:rFonts w:ascii="GHEA Grapalat" w:hAnsi="GHEA Grapalat"/>
          <w:color w:val="000000"/>
          <w:shd w:val="clear" w:color="auto" w:fill="FFFFFF"/>
          <w:lang w:val="hy-AM"/>
        </w:rPr>
        <w:t xml:space="preserve">Հայաստանի Հանրապետության տարածքային կառավարման և ենթակառուցվածքների նախարարի (այսուհետ՝ նախարար) հետ համաձայնեցնելով թռիչքային անվտանգության պետական ծրագրի մշակումը` հիմքում ունենալով Քաղաքացիական ավիացիայի միջազգային կազմակերպության (այսուհետ՝ ԻԿԱՕ) կողմից կատարվող փոփոխությունները. </w:t>
      </w:r>
    </w:p>
    <w:p w14:paraId="5007A1FA" w14:textId="77777777" w:rsidR="00D644EE" w:rsidRPr="00D644EE" w:rsidRDefault="00D644EE" w:rsidP="002964CD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-567" w:right="-612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644EE">
        <w:rPr>
          <w:rFonts w:ascii="GHEA Grapalat" w:hAnsi="GHEA Grapalat"/>
          <w:color w:val="000000"/>
          <w:shd w:val="clear" w:color="auto" w:fill="FFFFFF"/>
          <w:lang w:val="hy-AM"/>
        </w:rPr>
        <w:t>սահմանված պահանջների նկատմամբ վերահսկողության իրականացում` Հայաստանի Հանրապետության օրենսդրության և Հայաստանի Հանրապետության միջազգային պայմանագրերի պահանջներին դրանց համապատասխանությունն ապահովելու նպատակով.</w:t>
      </w:r>
    </w:p>
    <w:p w14:paraId="4FDDE629" w14:textId="77777777" w:rsidR="00D644EE" w:rsidRPr="00D644EE" w:rsidRDefault="00D644EE" w:rsidP="002964CD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-567" w:right="-612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644EE">
        <w:rPr>
          <w:rFonts w:ascii="GHEA Grapalat" w:hAnsi="GHEA Grapalat"/>
          <w:color w:val="000000"/>
          <w:shd w:val="clear" w:color="auto" w:fill="FFFFFF"/>
          <w:lang w:val="hy-AM"/>
        </w:rPr>
        <w:t>քաղաքացիական ավիացիայի բնագավառում Հայաստանի Հանրապետության միջազգային պայմանագրերի, Հայաստանի Հանրապետության օրենսդրության պահանջների և միջազգային ավիացիոն կազմակերպությունների հրապարակած փաստաթղթերի դրույթների կատարումն ապահովող կանոնակարգերի մշակումը և Նախարարին ներկայացումը, դրանց ներդրումը՝ համաձայնեցնելով դրանք պաշտպանության բնագավառի պետական կառավարման մարմնի հետ, եթե դրանք առնչվում են կամ կարող են անդրադառնալ ռազմական ավիացիայի խնդիրներին.</w:t>
      </w:r>
    </w:p>
    <w:p w14:paraId="0ED393C8" w14:textId="77777777" w:rsidR="00D644EE" w:rsidRPr="00D644EE" w:rsidRDefault="00D644EE" w:rsidP="002964CD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-567" w:right="-612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644EE">
        <w:rPr>
          <w:rFonts w:ascii="GHEA Grapalat" w:hAnsi="GHEA Grapalat"/>
          <w:color w:val="000000"/>
          <w:lang w:val="hy-AM"/>
        </w:rPr>
        <w:t xml:space="preserve">քաղաքացիական ավիացիայի գործունեության, ներառյալ` ավիացիայի բնագավառում շահագործվող վերգետնյա միջոցների և մատուցվող ծառայությունների թռիչքային ու ավիացիոն անվտանգության, ինչպես նաև օդանավակայանային գործունեության և աերոնավիգացիոն սպասարկման պահանջների սահմանումը, կանոնակարգումը և վերահսկողությունը` Հայաստանի </w:t>
      </w:r>
      <w:r w:rsidRPr="00D644EE">
        <w:rPr>
          <w:rFonts w:ascii="GHEA Grapalat" w:hAnsi="GHEA Grapalat"/>
          <w:color w:val="000000"/>
          <w:lang w:val="hy-AM"/>
        </w:rPr>
        <w:lastRenderedPageBreak/>
        <w:t>Հանրապետության օրենսդրության և Հայաստանի Հանրապետության միջազգային պայմանագրերի պահանջներին դրանց համապատասխանությունն ապահովելու նպատակով.</w:t>
      </w:r>
    </w:p>
    <w:p w14:paraId="65D90DCF" w14:textId="77777777" w:rsidR="00D644EE" w:rsidRPr="00D644EE" w:rsidRDefault="00D644EE" w:rsidP="002964CD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-567" w:right="-612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644EE">
        <w:rPr>
          <w:rFonts w:ascii="GHEA Grapalat" w:hAnsi="GHEA Grapalat"/>
          <w:color w:val="000000"/>
          <w:shd w:val="clear" w:color="auto" w:fill="FFFFFF"/>
          <w:lang w:val="hy-AM"/>
        </w:rPr>
        <w:t>«Ավիացիայի մասին» Հայաստանի Հանրապետության օրենքի համաձայն` ավիացիայի համակարգում առևտրային գործունեություն իրականացնելու համար առևտրային օդային փոխադրումների իրականացման հավաստագրերի և թույլտվությունների տրամադրումը.</w:t>
      </w:r>
    </w:p>
    <w:p w14:paraId="52F3BA34" w14:textId="77777777" w:rsidR="00D644EE" w:rsidRPr="00D644EE" w:rsidRDefault="00D644EE" w:rsidP="002964CD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-567" w:right="-612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644EE">
        <w:rPr>
          <w:rFonts w:ascii="GHEA Grapalat" w:hAnsi="GHEA Grapalat"/>
          <w:color w:val="000000"/>
          <w:lang w:val="hy-AM"/>
        </w:rPr>
        <w:t>քաղաքացիական ավիացիայի բնագավառում վարչական վիճակագրական ռեգիստրի վարումը.</w:t>
      </w:r>
    </w:p>
    <w:p w14:paraId="6B3B4E54" w14:textId="77777777" w:rsidR="00D644EE" w:rsidRPr="00D644EE" w:rsidRDefault="00D644EE" w:rsidP="002964CD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-567" w:right="-612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644EE">
        <w:rPr>
          <w:rFonts w:ascii="GHEA Grapalat" w:hAnsi="GHEA Grapalat"/>
          <w:color w:val="000000"/>
          <w:shd w:val="clear" w:color="auto" w:fill="FFFFFF"/>
          <w:lang w:val="hy-AM"/>
        </w:rPr>
        <w:t>ավիացիոն անվտանգության ազգային ծրագրի և ավիացիոն անվտանգության որակի հսկողության ազգային ծրագրի մշակումը.</w:t>
      </w:r>
    </w:p>
    <w:p w14:paraId="5D38ECDE" w14:textId="77777777" w:rsidR="00D644EE" w:rsidRPr="00D644EE" w:rsidRDefault="00D644EE" w:rsidP="002964CD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-567" w:right="-612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644EE">
        <w:rPr>
          <w:rFonts w:ascii="GHEA Grapalat" w:hAnsi="GHEA Grapalat"/>
          <w:color w:val="000000"/>
          <w:shd w:val="clear" w:color="auto" w:fill="FFFFFF"/>
          <w:lang w:val="hy-AM"/>
        </w:rPr>
        <w:t>քաղաքացիական ավիացիայի տնտեսական գործունեության վերաբերյալ պահանջների մշակումը և հաստատումը.</w:t>
      </w:r>
    </w:p>
    <w:p w14:paraId="2021F4FF" w14:textId="5A212144" w:rsidR="00D644EE" w:rsidRPr="00D644EE" w:rsidRDefault="00D644EE" w:rsidP="002964CD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-567" w:right="-612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644EE">
        <w:rPr>
          <w:rFonts w:ascii="GHEA Grapalat" w:hAnsi="GHEA Grapalat"/>
          <w:color w:val="000000"/>
          <w:shd w:val="clear" w:color="auto" w:fill="FFFFFF"/>
          <w:lang w:val="hy-AM"/>
        </w:rPr>
        <w:t>Կոմիտեի բյուջետային գործընթացի կազմակերպում</w:t>
      </w:r>
      <w:r>
        <w:rPr>
          <w:rFonts w:ascii="Cambria Math" w:hAnsi="Cambria Math" w:cs="Cambria Math"/>
          <w:color w:val="000000"/>
          <w:shd w:val="clear" w:color="auto" w:fill="FFFFFF"/>
          <w:lang w:val="hy-AM"/>
        </w:rPr>
        <w:t xml:space="preserve">, </w:t>
      </w:r>
      <w:r w:rsidRPr="00D644EE">
        <w:rPr>
          <w:rFonts w:ascii="GHEA Grapalat" w:hAnsi="GHEA Grapalat"/>
          <w:color w:val="000000"/>
          <w:shd w:val="clear" w:color="auto" w:fill="FFFFFF"/>
          <w:lang w:val="hy-AM"/>
        </w:rPr>
        <w:t>միջնաժամկետ ծախսային ծրագրի (ՄԺԾԾ), տարեկան բյուջետային հայտերի կազմում և ներկայացում իրավասու մարմիններ</w:t>
      </w:r>
      <w:r w:rsidRPr="00D644EE">
        <w:rPr>
          <w:rFonts w:ascii="Cambria Math" w:hAnsi="Cambria Math" w:cs="Cambria Math"/>
          <w:color w:val="000000"/>
          <w:shd w:val="clear" w:color="auto" w:fill="FFFFFF"/>
          <w:lang w:val="hy-AM"/>
        </w:rPr>
        <w:t>․</w:t>
      </w:r>
    </w:p>
    <w:p w14:paraId="51C0A57D" w14:textId="77777777" w:rsidR="00D644EE" w:rsidRPr="00D644EE" w:rsidRDefault="00D644EE" w:rsidP="002964CD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-567" w:right="-612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644EE">
        <w:rPr>
          <w:rFonts w:ascii="GHEA Grapalat" w:hAnsi="GHEA Grapalat"/>
          <w:color w:val="000000"/>
          <w:shd w:val="clear" w:color="auto" w:fill="FFFFFF"/>
          <w:lang w:val="hy-AM"/>
        </w:rPr>
        <w:t>Օդանավակայանների և քաղաքացիական ավիացիայի զարգացման ծրագրերի և մաստեր պլանների քննարկում, առաջարկությունների ներկայացում</w:t>
      </w:r>
      <w:r w:rsidRPr="00D644EE">
        <w:rPr>
          <w:rFonts w:ascii="Cambria Math" w:hAnsi="Cambria Math" w:cs="Cambria Math"/>
          <w:color w:val="000000"/>
          <w:shd w:val="clear" w:color="auto" w:fill="FFFFFF"/>
          <w:lang w:val="hy-AM"/>
        </w:rPr>
        <w:t>․</w:t>
      </w:r>
    </w:p>
    <w:p w14:paraId="2D639888" w14:textId="1B3356CD" w:rsidR="00D644EE" w:rsidRPr="00D644EE" w:rsidRDefault="00D644EE" w:rsidP="002964CD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-567" w:right="-612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644EE">
        <w:rPr>
          <w:rFonts w:ascii="GHEA Grapalat" w:hAnsi="GHEA Grapalat"/>
          <w:b/>
          <w:i/>
          <w:lang w:val="hy-AM"/>
        </w:rPr>
        <w:t xml:space="preserve"> </w:t>
      </w:r>
      <w:r w:rsidRPr="00D644EE">
        <w:rPr>
          <w:rFonts w:ascii="GHEA Grapalat" w:hAnsi="GHEA Grapalat"/>
          <w:lang w:val="hy-AM"/>
        </w:rPr>
        <w:t>Առևտրային օդային փոխադրումներ իրականացնող կազմակերպություններին (օդանավ շահագործողներին) հավաստագրերի և օդանավ շահագործողի վկայականի տրման շրջանակներում շարունակական, հուսալի և ապահով առևտրային օդային փոխադրումների իրականացման նպատակով պահանջվող ֆինանսական վերլուծությունների և պարբերական մոնիթորինգի իրականացում,</w:t>
      </w:r>
    </w:p>
    <w:p w14:paraId="60DF696E" w14:textId="77777777" w:rsidR="00D644EE" w:rsidRPr="00D644EE" w:rsidRDefault="00D644EE" w:rsidP="002964CD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-567" w:right="-612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644EE">
        <w:rPr>
          <w:rFonts w:ascii="GHEA Grapalat" w:hAnsi="GHEA Grapalat"/>
          <w:color w:val="000000"/>
          <w:shd w:val="clear" w:color="auto" w:fill="FFFFFF"/>
          <w:lang w:val="hy-AM"/>
        </w:rPr>
        <w:t>Կոմիտեին վերապահված մասով գանձվող պետական տուրքերի մասին տեղեկությունների հավաքագրում և ներկայացում իրավասու պետական մարմիններ</w:t>
      </w:r>
      <w:r w:rsidRPr="00D644EE">
        <w:rPr>
          <w:rFonts w:ascii="Cambria Math" w:hAnsi="Cambria Math" w:cs="Cambria Math"/>
          <w:color w:val="000000"/>
          <w:shd w:val="clear" w:color="auto" w:fill="FFFFFF"/>
          <w:lang w:val="hy-AM"/>
        </w:rPr>
        <w:t>․</w:t>
      </w:r>
      <w:r w:rsidRPr="00D644EE">
        <w:rPr>
          <w:rFonts w:ascii="GHEA Grapalat" w:hAnsi="GHEA Grapalat"/>
          <w:color w:val="000000"/>
          <w:shd w:val="clear" w:color="auto" w:fill="FFFFFF"/>
          <w:lang w:val="hy-AM"/>
        </w:rPr>
        <w:t xml:space="preserve">  </w:t>
      </w:r>
    </w:p>
    <w:p w14:paraId="75DC7A7F" w14:textId="77777777" w:rsidR="00D644EE" w:rsidRPr="00D644EE" w:rsidRDefault="00D644EE" w:rsidP="002964CD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-567" w:right="-612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644EE">
        <w:rPr>
          <w:rFonts w:ascii="GHEA Grapalat" w:hAnsi="GHEA Grapalat"/>
          <w:color w:val="000000"/>
          <w:lang w:val="hy-AM"/>
        </w:rPr>
        <w:t xml:space="preserve">օդանավով փոխադրվող բեռի, փոստի, սուրհանդակային և շտապ առաքումների նկատմամբ անվտանգության վերահսկողություն իրականացնելու թույլտվություն տալու, օդանավով փոխադրվող բեռի, փոստի, սուրհանդակային և շտապ առաքումների նկատմամբ անվտանգության վերահսկողության և փոխադրման սպասարկման իրականացման նպատակով գրանցված գործակալի թույլտվություն տալու կարգերի սահմանումը. </w:t>
      </w:r>
    </w:p>
    <w:p w14:paraId="26545CAA" w14:textId="77777777" w:rsidR="00D644EE" w:rsidRPr="00D644EE" w:rsidRDefault="00D644EE" w:rsidP="002964CD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-567" w:right="-612" w:firstLine="567"/>
        <w:jc w:val="both"/>
        <w:rPr>
          <w:rFonts w:ascii="GHEA Grapalat" w:hAnsi="GHEA Grapalat"/>
          <w:color w:val="000000"/>
          <w:lang w:val="hy-AM"/>
        </w:rPr>
      </w:pPr>
      <w:r w:rsidRPr="00D644EE">
        <w:rPr>
          <w:rFonts w:ascii="GHEA Grapalat" w:hAnsi="GHEA Grapalat"/>
          <w:color w:val="000000"/>
          <w:lang w:val="hy-AM"/>
        </w:rPr>
        <w:lastRenderedPageBreak/>
        <w:t>ուսումնական և հատուկ բնույթի որոշակի թռիչքների (այդ թվում՝ անօդաչու թռչող սարքերով թռիչքների) իրականացման նպատակով լրացուցիչ պայմաններ և պահանջներ պարունակող հատուկ կարգերի սահմանումը</w:t>
      </w:r>
    </w:p>
    <w:p w14:paraId="0D73A96C" w14:textId="77777777" w:rsidR="00D644EE" w:rsidRPr="00D644EE" w:rsidRDefault="00D644EE" w:rsidP="002964CD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-567" w:right="-612" w:firstLine="567"/>
        <w:jc w:val="both"/>
        <w:rPr>
          <w:rFonts w:ascii="GHEA Grapalat" w:hAnsi="GHEA Grapalat"/>
          <w:color w:val="000000"/>
          <w:lang w:val="hy-AM"/>
        </w:rPr>
      </w:pPr>
      <w:r w:rsidRPr="00D644EE">
        <w:rPr>
          <w:rFonts w:ascii="GHEA Grapalat" w:hAnsi="GHEA Grapalat"/>
          <w:color w:val="000000"/>
          <w:lang w:val="hy-AM"/>
        </w:rPr>
        <w:t>քաղաքացիական ավիացիայի բնագավառում գործող կազմակերպությունների համար պարտադիր կիրառման ենթակա հաղորդագրությունների ձևերի ու ցանկի, ինչպես նաև դրանց կիրառման կարգի սահմանումը.</w:t>
      </w:r>
    </w:p>
    <w:p w14:paraId="29374889" w14:textId="77777777" w:rsidR="00D644EE" w:rsidRPr="00D644EE" w:rsidRDefault="00D644EE" w:rsidP="002964CD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before="0" w:beforeAutospacing="0" w:after="0" w:afterAutospacing="0" w:line="360" w:lineRule="auto"/>
        <w:ind w:left="-567" w:right="-612" w:firstLine="5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644EE">
        <w:rPr>
          <w:rFonts w:ascii="GHEA Grapalat" w:hAnsi="GHEA Grapalat"/>
          <w:color w:val="000000"/>
          <w:sz w:val="22"/>
          <w:szCs w:val="22"/>
          <w:lang w:val="hy-AM"/>
        </w:rPr>
        <w:t>ԻԿԱՕ-ի և (կամ) քաղաքացիական ավիացիայի միջազգային այլ կազմակերպությունների սահմանած պահանջներին Հայաստանի Հանրապետության օրենսդրությամբ սահմանված լիցենզիա ունեցող մասնագիտացված ավիացիոն ուսումնական և բժշկական հաստատությունների համապատասխանության ուսումնասիրությունների և վկայականների տրամադրման կարգի սահմանումը.</w:t>
      </w:r>
    </w:p>
    <w:p w14:paraId="48E6815E" w14:textId="77777777" w:rsidR="00D644EE" w:rsidRPr="00D644EE" w:rsidRDefault="00D644EE" w:rsidP="002964CD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before="0" w:beforeAutospacing="0" w:after="0" w:afterAutospacing="0" w:line="360" w:lineRule="auto"/>
        <w:ind w:left="-567" w:right="-612" w:firstLine="5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644EE">
        <w:rPr>
          <w:rFonts w:ascii="GHEA Grapalat" w:hAnsi="GHEA Grapalat"/>
          <w:color w:val="000000"/>
          <w:sz w:val="22"/>
          <w:szCs w:val="22"/>
          <w:lang w:val="hy-AM"/>
        </w:rPr>
        <w:t>օտարերկրյա մասնագիտացված ավիացիոն ուսումնական հաստատությունների տված փաստաթղթերի ուսումնասիրության և ճանաչման կարգի սահմանումը.</w:t>
      </w:r>
    </w:p>
    <w:p w14:paraId="4DFDC592" w14:textId="36C1F91F" w:rsidR="00D644EE" w:rsidRPr="00D644EE" w:rsidRDefault="00D644EE" w:rsidP="002964CD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-567" w:right="-612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644EE">
        <w:rPr>
          <w:rFonts w:ascii="GHEA Grapalat" w:hAnsi="GHEA Grapalat"/>
          <w:color w:val="000000"/>
          <w:shd w:val="clear" w:color="auto" w:fill="FFFFFF"/>
          <w:lang w:val="hy-AM"/>
        </w:rPr>
        <w:t>«Ավիացիայի մասին» Հայաստանի Հանրապետության օրենքի համաձայն</w:t>
      </w:r>
      <w:r w:rsidRPr="00D644EE">
        <w:rPr>
          <w:rFonts w:ascii="GHEA Grapalat" w:hAnsi="GHEA Grapalat"/>
          <w:color w:val="000000"/>
          <w:lang w:val="hy-AM"/>
        </w:rPr>
        <w:t>` ավիացիայի համակարգում գործունեություն իրականացնելու համար համապատասխան սերտիֆիկատների, վկայականների և թույլտվությունների տրամադրումը և դրանց գործողության ժամկետի երկարաձգումը, դադարեցումը և կասեցումը` անհրաժեշտության դեպքում փորձագետների և մասնագետների ներգրավմամբ.</w:t>
      </w:r>
    </w:p>
    <w:p w14:paraId="2EF95558" w14:textId="36EEC767" w:rsidR="00D644EE" w:rsidRPr="00D644EE" w:rsidRDefault="00D644EE" w:rsidP="002964CD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-567" w:right="-612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644EE">
        <w:rPr>
          <w:rFonts w:ascii="GHEA Grapalat" w:hAnsi="GHEA Grapalat"/>
          <w:color w:val="000000"/>
          <w:lang w:val="hy-AM"/>
        </w:rPr>
        <w:t>լիցենզիա ունեցող մասնագիտացված ավիացիոն ուսումնական և բժշկական հաստատությունների համապատասխանության ուսումնասիրության կատարումը և վկայականների տրամադրումը,</w:t>
      </w:r>
    </w:p>
    <w:p w14:paraId="2FEF2AB8" w14:textId="77777777" w:rsidR="00D644EE" w:rsidRPr="00D644EE" w:rsidRDefault="00D644EE" w:rsidP="002964CD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-567" w:right="-612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644EE">
        <w:rPr>
          <w:rFonts w:ascii="GHEA Grapalat" w:hAnsi="GHEA Grapalat"/>
          <w:color w:val="000000"/>
          <w:lang w:val="hy-AM"/>
        </w:rPr>
        <w:t>օդանավերի` երկրորդային հետևանքներ չառաջացրած աղետների դեպքում որոնողափրկարարական աշխատանքների համակարգումը.</w:t>
      </w:r>
    </w:p>
    <w:p w14:paraId="02944DAA" w14:textId="77777777" w:rsidR="00D644EE" w:rsidRPr="00D644EE" w:rsidRDefault="00D644EE" w:rsidP="002964CD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before="0" w:beforeAutospacing="0" w:after="0" w:afterAutospacing="0" w:line="360" w:lineRule="auto"/>
        <w:ind w:left="-567" w:right="-612" w:firstLine="5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644EE">
        <w:rPr>
          <w:rFonts w:ascii="GHEA Grapalat" w:hAnsi="GHEA Grapalat"/>
          <w:color w:val="000000"/>
          <w:sz w:val="22"/>
          <w:szCs w:val="22"/>
          <w:lang w:val="hy-AM"/>
        </w:rPr>
        <w:t>վտանգավոր բեռների սպասարկման աշխատանքներն իրականացնող կազմակերպություններին և վտանգավոր բեռների օդային փոխադրումների սպասարկումն իրականացնող կազմակերպություններին թույլտվությունների տրամադրումը.</w:t>
      </w:r>
    </w:p>
    <w:p w14:paraId="0E7431C7" w14:textId="77777777" w:rsidR="00D644EE" w:rsidRPr="00D644EE" w:rsidRDefault="00D644EE" w:rsidP="002964CD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before="0" w:beforeAutospacing="0" w:after="0" w:afterAutospacing="0" w:line="360" w:lineRule="auto"/>
        <w:ind w:left="-567" w:right="-612" w:firstLine="5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644EE">
        <w:rPr>
          <w:rFonts w:ascii="GHEA Grapalat" w:hAnsi="GHEA Grapalat"/>
          <w:color w:val="000000"/>
          <w:sz w:val="22"/>
          <w:szCs w:val="22"/>
          <w:lang w:val="hy-AM"/>
        </w:rPr>
        <w:t xml:space="preserve">ավիացիոն մասնագետներին (թռիչքային անձնակազմի անդամներին, օդանավի տեխնիկական սպասարկման մասնագետներին, օդային երթևեկության կարգավարների կազմին) </w:t>
      </w:r>
      <w:r w:rsidRPr="00D644EE">
        <w:rPr>
          <w:rFonts w:ascii="GHEA Grapalat" w:hAnsi="GHEA Grapalat"/>
          <w:color w:val="000000"/>
          <w:sz w:val="22"/>
          <w:szCs w:val="22"/>
          <w:lang w:val="hy-AM"/>
        </w:rPr>
        <w:lastRenderedPageBreak/>
        <w:t>վկայականների տրամադրումը, երկարաձգումը, որակավորման նիշերի տրամադրումը և երկարաձգումը, վկայականների կասեցումը և վկայականների գործողության ժամկետների դադարեցումը.</w:t>
      </w:r>
    </w:p>
    <w:p w14:paraId="1AA6498F" w14:textId="77777777" w:rsidR="00D644EE" w:rsidRPr="00D644EE" w:rsidRDefault="00D644EE" w:rsidP="002964CD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-567" w:right="-612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644EE">
        <w:rPr>
          <w:rFonts w:ascii="GHEA Grapalat" w:hAnsi="GHEA Grapalat"/>
          <w:color w:val="000000"/>
          <w:lang w:val="hy-AM"/>
        </w:rPr>
        <w:t>Հայաստանի Հանրապետության տարածք թռիչքներ իրականացնող այլ պետությունների օդանավերի ստուգումների իրականացումը.</w:t>
      </w:r>
    </w:p>
    <w:p w14:paraId="2F1F924C" w14:textId="77777777" w:rsidR="00D644EE" w:rsidRPr="00D644EE" w:rsidRDefault="00D644EE" w:rsidP="002964CD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before="0" w:beforeAutospacing="0" w:after="0" w:afterAutospacing="0" w:line="360" w:lineRule="auto"/>
        <w:ind w:left="-567" w:right="-612" w:firstLine="5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644EE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օտարերկրյա պետությունների քաղաքացիական ավիացիայի բնագավառի իրավասու մարմնի (ներառյալ` այդ մարմնի կողմից ընտրված գործակալությունների) և միջազգային ավիացիոն կազմակերպությունների տրված սերտիֆիկատների, վկայականների, թույլտվությունների ու տեխնիկական եզրակացությունների ընդունումը և ճանաչումը.</w:t>
      </w:r>
    </w:p>
    <w:p w14:paraId="693C3504" w14:textId="77777777" w:rsidR="00D644EE" w:rsidRPr="00D644EE" w:rsidRDefault="00D644EE" w:rsidP="002964CD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before="0" w:beforeAutospacing="0" w:after="0" w:afterAutospacing="0" w:line="360" w:lineRule="auto"/>
        <w:ind w:left="-567" w:right="-612" w:firstLine="5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644EE">
        <w:rPr>
          <w:rFonts w:ascii="GHEA Grapalat" w:hAnsi="GHEA Grapalat"/>
          <w:color w:val="000000"/>
          <w:sz w:val="22"/>
          <w:szCs w:val="22"/>
          <w:lang w:val="hy-AM"/>
        </w:rPr>
        <w:t>թռիչքային անձնակազմի անդամների ուսուցման և վերապատրաստման նպատակով օտարերկրյա մասնագիտացված ավիացիոն ուսումնական հաստատությունների ուսումնասիրության և ճանաչման կարգի սահմանումը.</w:t>
      </w:r>
    </w:p>
    <w:p w14:paraId="0D0BCC11" w14:textId="1B95C0A7" w:rsidR="00D644EE" w:rsidRPr="00D644EE" w:rsidRDefault="00D644EE" w:rsidP="002964CD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before="0" w:beforeAutospacing="0" w:after="0" w:afterAutospacing="0" w:line="360" w:lineRule="auto"/>
        <w:ind w:left="-567" w:right="-612" w:firstLine="5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644EE">
        <w:rPr>
          <w:rFonts w:ascii="GHEA Grapalat" w:hAnsi="GHEA Grapalat"/>
          <w:color w:val="000000"/>
          <w:sz w:val="22"/>
          <w:szCs w:val="22"/>
          <w:lang w:val="hy-AM"/>
        </w:rPr>
        <w:t>Հայաստանի Հանրապետությունում օդանավերի պետական գրանցումը, հաշվառումը, օդանավերի պետական ռեգիստրի (ռեեստրի) և դրա հավելվածի վարումը, օդանավերի գրանցումը, ապագրանցումը՝ գրանցումից դուրս հանելը, հաշվառումը և օդանավերի թռիչքային պիտանիության վկայականների տրամադրումը՝ իր սահմանած  կարգով.</w:t>
      </w:r>
    </w:p>
    <w:p w14:paraId="36EBEF9F" w14:textId="7A5D4C3C" w:rsidR="00D644EE" w:rsidRPr="00D644EE" w:rsidRDefault="00D644EE" w:rsidP="002964CD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426"/>
        </w:tabs>
        <w:spacing w:before="0" w:beforeAutospacing="0" w:after="0" w:afterAutospacing="0" w:line="360" w:lineRule="auto"/>
        <w:ind w:left="-567" w:right="-612"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D644E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644EE">
        <w:rPr>
          <w:rFonts w:ascii="GHEA Grapalat" w:hAnsi="GHEA Grapalat"/>
          <w:color w:val="000000"/>
          <w:sz w:val="22"/>
          <w:szCs w:val="22"/>
        </w:rPr>
        <w:t>օդանավի շ</w:t>
      </w:r>
      <w:r>
        <w:rPr>
          <w:rFonts w:ascii="GHEA Grapalat" w:hAnsi="GHEA Grapalat"/>
          <w:color w:val="000000"/>
          <w:sz w:val="22"/>
          <w:szCs w:val="22"/>
        </w:rPr>
        <w:t>ահագործման կանոնների սահմանումը</w:t>
      </w:r>
      <w:r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14:paraId="68428EE8" w14:textId="1F34066F" w:rsidR="00D644EE" w:rsidRDefault="00D644EE" w:rsidP="002964CD">
      <w:pPr>
        <w:pStyle w:val="NormalWeb"/>
        <w:shd w:val="clear" w:color="auto" w:fill="FFFFFF"/>
        <w:tabs>
          <w:tab w:val="left" w:pos="0"/>
          <w:tab w:val="left" w:pos="426"/>
        </w:tabs>
        <w:spacing w:before="0" w:beforeAutospacing="0" w:after="0" w:afterAutospacing="0" w:line="360" w:lineRule="auto"/>
        <w:ind w:right="-612"/>
        <w:jc w:val="both"/>
        <w:rPr>
          <w:rFonts w:ascii="GHEA Grapalat" w:hAnsi="GHEA Grapalat"/>
          <w:color w:val="000000"/>
          <w:sz w:val="22"/>
          <w:szCs w:val="22"/>
        </w:rPr>
      </w:pPr>
      <w:r>
        <w:rPr>
          <w:rFonts w:ascii="GHEA Grapalat" w:hAnsi="GHEA Grapalat"/>
          <w:color w:val="000000"/>
          <w:sz w:val="22"/>
          <w:szCs w:val="22"/>
          <w:lang w:val="hy-AM"/>
        </w:rPr>
        <w:t>Կոմիտեի ամբողջական գործառույթները ներկայացված են ՀՀ ՏԿԵՆ նախարարի 10.06.2020թ. թիվ 37-Լ հրամանով հաստատված Կոմիտեի կանոնադրության մեջ:</w:t>
      </w:r>
    </w:p>
    <w:p w14:paraId="533DB580" w14:textId="0168C6A5" w:rsidR="00D644EE" w:rsidRDefault="00D644EE" w:rsidP="00D644EE">
      <w:pPr>
        <w:pStyle w:val="NormalWeb"/>
        <w:shd w:val="clear" w:color="auto" w:fill="FFFFFF"/>
        <w:tabs>
          <w:tab w:val="left" w:pos="0"/>
        </w:tabs>
        <w:spacing w:before="0" w:beforeAutospacing="0" w:after="0" w:afterAutospacing="0"/>
        <w:ind w:right="-613"/>
        <w:jc w:val="both"/>
        <w:rPr>
          <w:rFonts w:ascii="GHEA Grapalat" w:hAnsi="GHEA Grapalat"/>
          <w:color w:val="000000"/>
          <w:sz w:val="22"/>
          <w:szCs w:val="22"/>
        </w:rPr>
      </w:pPr>
    </w:p>
    <w:p w14:paraId="2B9964EF" w14:textId="77777777" w:rsidR="00D644EE" w:rsidRPr="00D644EE" w:rsidRDefault="00D644EE" w:rsidP="00D644EE">
      <w:pPr>
        <w:pStyle w:val="NormalWeb"/>
        <w:shd w:val="clear" w:color="auto" w:fill="FFFFFF"/>
        <w:tabs>
          <w:tab w:val="left" w:pos="0"/>
        </w:tabs>
        <w:spacing w:before="0" w:beforeAutospacing="0" w:after="0" w:afterAutospacing="0"/>
        <w:ind w:right="-613"/>
        <w:jc w:val="both"/>
        <w:rPr>
          <w:rFonts w:ascii="GHEA Grapalat" w:hAnsi="GHEA Grapalat"/>
          <w:color w:val="000000"/>
          <w:sz w:val="22"/>
          <w:szCs w:val="22"/>
        </w:rPr>
      </w:pPr>
    </w:p>
    <w:p w14:paraId="70663A77" w14:textId="77777777" w:rsidR="0018363A" w:rsidRPr="00D644EE" w:rsidRDefault="0018363A" w:rsidP="0018363A">
      <w:pPr>
        <w:pStyle w:val="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HEA Grapalat" w:hAnsi="GHEA Grapalat"/>
          <w:b/>
          <w:lang w:val="ru-RU" w:eastAsia="x-none"/>
        </w:rPr>
      </w:pPr>
      <w:r w:rsidRPr="002B5DD6">
        <w:rPr>
          <w:rFonts w:ascii="GHEA Grapalat" w:hAnsi="GHEA Grapalat"/>
          <w:b/>
          <w:lang w:val="en-US" w:eastAsia="x-none"/>
        </w:rPr>
        <w:t>ՈԼՈՐՏԱՅԻՆ</w:t>
      </w:r>
      <w:r w:rsidRPr="00D644EE">
        <w:rPr>
          <w:rFonts w:ascii="GHEA Grapalat" w:hAnsi="GHEA Grapalat"/>
          <w:b/>
          <w:lang w:val="ru-RU" w:eastAsia="x-none"/>
        </w:rPr>
        <w:t xml:space="preserve"> </w:t>
      </w:r>
      <w:r w:rsidRPr="002B5DD6">
        <w:rPr>
          <w:rFonts w:ascii="GHEA Grapalat" w:hAnsi="GHEA Grapalat"/>
          <w:b/>
          <w:lang w:val="en-US" w:eastAsia="x-none"/>
        </w:rPr>
        <w:t>ԾԱԽՍԱՅԻՆ</w:t>
      </w:r>
      <w:r w:rsidRPr="00D644EE">
        <w:rPr>
          <w:rFonts w:ascii="GHEA Grapalat" w:hAnsi="GHEA Grapalat"/>
          <w:b/>
          <w:lang w:val="ru-RU" w:eastAsia="x-none"/>
        </w:rPr>
        <w:t xml:space="preserve"> </w:t>
      </w:r>
      <w:r w:rsidRPr="002B5DD6">
        <w:rPr>
          <w:rFonts w:ascii="GHEA Grapalat" w:hAnsi="GHEA Grapalat"/>
          <w:b/>
          <w:lang w:val="en-US" w:eastAsia="x-none"/>
        </w:rPr>
        <w:t>ԾՐԱԳՐԵՐԸ</w:t>
      </w:r>
      <w:r w:rsidRPr="00D644EE">
        <w:rPr>
          <w:rFonts w:ascii="GHEA Grapalat" w:hAnsi="GHEA Grapalat"/>
          <w:b/>
          <w:lang w:val="ru-RU" w:eastAsia="x-none"/>
        </w:rPr>
        <w:t xml:space="preserve"> </w:t>
      </w:r>
      <w:r w:rsidRPr="002B5DD6">
        <w:rPr>
          <w:rFonts w:ascii="GHEA Grapalat" w:hAnsi="GHEA Grapalat"/>
          <w:b/>
          <w:lang w:val="en-US" w:eastAsia="x-none"/>
        </w:rPr>
        <w:t>ԵՎ</w:t>
      </w:r>
      <w:r w:rsidRPr="00D644EE">
        <w:rPr>
          <w:rFonts w:ascii="GHEA Grapalat" w:hAnsi="GHEA Grapalat"/>
          <w:b/>
          <w:lang w:val="ru-RU" w:eastAsia="x-none"/>
        </w:rPr>
        <w:t xml:space="preserve"> </w:t>
      </w:r>
      <w:r w:rsidRPr="002B5DD6">
        <w:rPr>
          <w:rFonts w:ascii="GHEA Grapalat" w:hAnsi="GHEA Grapalat"/>
          <w:b/>
          <w:lang w:val="en-US" w:eastAsia="x-none"/>
        </w:rPr>
        <w:t>ԾԱԽՍԱՅԻՆ</w:t>
      </w:r>
      <w:r w:rsidRPr="00D644EE">
        <w:rPr>
          <w:rFonts w:ascii="GHEA Grapalat" w:hAnsi="GHEA Grapalat"/>
          <w:b/>
          <w:lang w:val="ru-RU" w:eastAsia="x-none"/>
        </w:rPr>
        <w:t xml:space="preserve"> </w:t>
      </w:r>
      <w:r w:rsidRPr="002B5DD6">
        <w:rPr>
          <w:rFonts w:ascii="GHEA Grapalat" w:hAnsi="GHEA Grapalat"/>
          <w:b/>
          <w:lang w:val="en-US" w:eastAsia="x-none"/>
        </w:rPr>
        <w:t>ԳԵՐԱԿԱՅՈՒԹՅՈՒՆՆԵՐԸ</w:t>
      </w:r>
      <w:r w:rsidRPr="00D644EE">
        <w:rPr>
          <w:rFonts w:ascii="GHEA Grapalat" w:hAnsi="GHEA Grapalat"/>
          <w:b/>
          <w:lang w:val="ru-RU" w:eastAsia="x-none"/>
        </w:rPr>
        <w:t xml:space="preserve"> </w:t>
      </w:r>
    </w:p>
    <w:p w14:paraId="1CDDDA06" w14:textId="0FD94E45" w:rsidR="0018363A" w:rsidRPr="000C54E1" w:rsidRDefault="0018363A" w:rsidP="00663AAC">
      <w:pPr>
        <w:pStyle w:val="Text"/>
        <w:spacing w:after="0" w:line="360" w:lineRule="auto"/>
        <w:ind w:firstLine="360"/>
        <w:rPr>
          <w:rFonts w:ascii="GHEA Grapalat" w:hAnsi="GHEA Grapalat"/>
          <w:color w:val="000000"/>
          <w:sz w:val="24"/>
          <w:szCs w:val="24"/>
          <w:lang w:val="ru-RU"/>
        </w:rPr>
      </w:pP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Քաղաքացիական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ավիացիայի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կոմիտեի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կողմից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իրականացվող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&lt;&lt;1176-11001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Ավիացիայի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բնագավառում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վերահսկողություն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r w:rsidRPr="00663AAC">
        <w:rPr>
          <w:rFonts w:ascii="GHEA Grapalat" w:hAnsi="GHEA Grapalat"/>
          <w:color w:val="000000"/>
          <w:sz w:val="24"/>
          <w:szCs w:val="24"/>
        </w:rPr>
        <w:t>և</w:t>
      </w:r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կանոնակարգում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ապահովում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&gt;&gt;, &lt;11002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Աշխատակազմի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մասնագիտական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կարողությունների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զարգացում</w:t>
      </w:r>
      <w:proofErr w:type="spellEnd"/>
      <w:r w:rsidR="00663AAC">
        <w:rPr>
          <w:rFonts w:ascii="GHEA Grapalat" w:hAnsi="GHEA Grapalat"/>
          <w:color w:val="000000"/>
          <w:sz w:val="24"/>
          <w:szCs w:val="24"/>
          <w:lang w:val="hy-AM"/>
        </w:rPr>
        <w:t xml:space="preserve"> և </w:t>
      </w:r>
      <w:r w:rsidR="00663AAC" w:rsidRPr="000C54E1">
        <w:rPr>
          <w:rFonts w:ascii="GHEA Grapalat" w:hAnsi="GHEA Grapalat"/>
          <w:color w:val="000000"/>
          <w:sz w:val="24"/>
          <w:szCs w:val="24"/>
          <w:lang w:val="ru-RU"/>
        </w:rPr>
        <w:t>&lt;</w:t>
      </w:r>
      <w:r w:rsidR="00663AAC">
        <w:rPr>
          <w:rFonts w:ascii="GHEA Grapalat" w:hAnsi="GHEA Grapalat"/>
          <w:color w:val="000000"/>
          <w:sz w:val="24"/>
          <w:szCs w:val="24"/>
          <w:lang w:val="hy-AM"/>
        </w:rPr>
        <w:t>31001</w:t>
      </w:r>
      <w:r w:rsidR="00663AAC"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r w:rsidR="00663AAC">
        <w:rPr>
          <w:rFonts w:ascii="GHEA Grapalat" w:hAnsi="GHEA Grapalat"/>
          <w:color w:val="000000"/>
          <w:sz w:val="24"/>
          <w:szCs w:val="24"/>
          <w:lang w:val="hy-AM"/>
        </w:rPr>
        <w:t>Քաղաքացիական ավիացիայի կոմիտեի տեխնիկական հագեցվածության բարելավում</w:t>
      </w:r>
      <w:r w:rsidR="00663AAC" w:rsidRPr="000C54E1">
        <w:rPr>
          <w:rFonts w:ascii="GHEA Grapalat" w:hAnsi="GHEA Grapalat"/>
          <w:color w:val="000000"/>
          <w:sz w:val="24"/>
          <w:szCs w:val="24"/>
          <w:lang w:val="ru-RU"/>
        </w:rPr>
        <w:t>&gt;&gt;</w:t>
      </w:r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ծախսային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ծրագրերը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միտված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ապարատի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պահպանմանը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,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համակարգի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ենթակառուցվածքների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գործունեության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կանոնակարգմանն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ու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lastRenderedPageBreak/>
        <w:t>զարգացմանն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ուղղված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ծառայությունների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մատուցմանը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,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այդ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թվում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>՝</w:t>
      </w:r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r w:rsidRPr="00663AAC">
        <w:rPr>
          <w:rFonts w:ascii="GHEA Grapalat" w:hAnsi="GHEA Grapalat"/>
          <w:color w:val="000000"/>
          <w:sz w:val="24"/>
          <w:szCs w:val="24"/>
        </w:rPr>
        <w:t>ՀՀ</w:t>
      </w:r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>-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ում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ավիացիոն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r w:rsidRPr="00663AAC">
        <w:rPr>
          <w:rFonts w:ascii="GHEA Grapalat" w:hAnsi="GHEA Grapalat"/>
          <w:color w:val="000000"/>
          <w:sz w:val="24"/>
          <w:szCs w:val="24"/>
        </w:rPr>
        <w:t>և</w:t>
      </w:r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թռիչքային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անվտանգության</w:t>
      </w:r>
      <w:proofErr w:type="spellEnd"/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r w:rsidR="00663AAC">
        <w:rPr>
          <w:rFonts w:ascii="GHEA Grapalat" w:hAnsi="GHEA Grapalat"/>
          <w:color w:val="000000"/>
          <w:sz w:val="24"/>
          <w:szCs w:val="24"/>
          <w:lang w:val="hy-AM"/>
        </w:rPr>
        <w:t>մակարդակի բարձրացմանն ու պահպանմանը</w:t>
      </w:r>
      <w:r w:rsidRPr="000C54E1">
        <w:rPr>
          <w:rFonts w:ascii="GHEA Grapalat" w:hAnsi="GHEA Grapalat"/>
          <w:color w:val="000000"/>
          <w:sz w:val="24"/>
          <w:szCs w:val="24"/>
          <w:lang w:val="ru-RU"/>
        </w:rPr>
        <w:t>:</w:t>
      </w:r>
    </w:p>
    <w:p w14:paraId="7EC16880" w14:textId="77777777" w:rsidR="0018363A" w:rsidRPr="000C54E1" w:rsidRDefault="0018363A" w:rsidP="0018363A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  <w:lang w:val="ru-RU"/>
        </w:rPr>
      </w:pPr>
    </w:p>
    <w:p w14:paraId="5CD2FFFE" w14:textId="151D1FC7" w:rsidR="0018363A" w:rsidRPr="0018363A" w:rsidRDefault="0018363A" w:rsidP="0018363A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8363A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ՈԼՈՐՏԱՅԻՆ ԾԱԽՍԵՐԻ ԳՆԱՀԱՏԱԿԱՆԸ </w:t>
      </w:r>
    </w:p>
    <w:p w14:paraId="49BB75F0" w14:textId="0FCAA216" w:rsidR="0018363A" w:rsidRPr="00A95F7D" w:rsidRDefault="009B1E1F" w:rsidP="00A95F7D">
      <w:pPr>
        <w:pStyle w:val="Text"/>
        <w:spacing w:after="0" w:line="360" w:lineRule="auto"/>
        <w:ind w:firstLine="360"/>
        <w:rPr>
          <w:rFonts w:ascii="GHEA Grapalat" w:hAnsi="GHEA Grapalat"/>
          <w:color w:val="000000"/>
          <w:sz w:val="24"/>
          <w:szCs w:val="24"/>
          <w:lang w:val="hy-AM"/>
        </w:rPr>
      </w:pPr>
      <w:r w:rsidRPr="00A95F7D">
        <w:rPr>
          <w:rFonts w:ascii="GHEA Grapalat" w:hAnsi="GHEA Grapalat"/>
          <w:color w:val="000000"/>
          <w:sz w:val="24"/>
          <w:szCs w:val="24"/>
        </w:rPr>
        <w:t>Ոլորտային ծախսերի գնահատականը ներկայացված է հայտերին կից հավելվածներում</w:t>
      </w:r>
      <w:r w:rsidR="00A95F7D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sectPr w:rsidR="0018363A" w:rsidRPr="00A95F7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37FEE" w14:textId="77777777" w:rsidR="00F3505F" w:rsidRDefault="00F3505F" w:rsidP="0011478F">
      <w:pPr>
        <w:spacing w:after="0" w:line="240" w:lineRule="auto"/>
      </w:pPr>
      <w:r>
        <w:separator/>
      </w:r>
    </w:p>
  </w:endnote>
  <w:endnote w:type="continuationSeparator" w:id="0">
    <w:p w14:paraId="02EB77D6" w14:textId="77777777" w:rsidR="00F3505F" w:rsidRDefault="00F3505F" w:rsidP="00114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C3067" w14:textId="77777777" w:rsidR="00F3505F" w:rsidRDefault="00F3505F" w:rsidP="0011478F">
      <w:pPr>
        <w:spacing w:after="0" w:line="240" w:lineRule="auto"/>
      </w:pPr>
      <w:r>
        <w:separator/>
      </w:r>
    </w:p>
  </w:footnote>
  <w:footnote w:type="continuationSeparator" w:id="0">
    <w:p w14:paraId="2B6B83F1" w14:textId="77777777" w:rsidR="00F3505F" w:rsidRDefault="00F3505F" w:rsidP="0011478F">
      <w:pPr>
        <w:spacing w:after="0" w:line="240" w:lineRule="auto"/>
      </w:pPr>
      <w:r>
        <w:continuationSeparator/>
      </w:r>
    </w:p>
  </w:footnote>
  <w:footnote w:id="1">
    <w:p w14:paraId="6207BF68" w14:textId="77777777" w:rsidR="0011478F" w:rsidRPr="000D0448" w:rsidRDefault="0011478F" w:rsidP="0011478F">
      <w:pPr>
        <w:pStyle w:val="FootnoteText"/>
      </w:pPr>
      <w:r>
        <w:rPr>
          <w:rStyle w:val="FootnoteReference"/>
        </w:rPr>
        <w:footnoteRef/>
      </w:r>
      <w:r w:rsidRPr="000D0448">
        <w:t xml:space="preserve"> </w:t>
      </w:r>
      <w:proofErr w:type="spellStart"/>
      <w:r w:rsidRPr="000D0448">
        <w:t>Ոլորտային</w:t>
      </w:r>
      <w:proofErr w:type="spellEnd"/>
      <w:r w:rsidRPr="000D0448">
        <w:t xml:space="preserve"> </w:t>
      </w:r>
      <w:proofErr w:type="spellStart"/>
      <w:r w:rsidRPr="000D0448">
        <w:t>քաղաքականության</w:t>
      </w:r>
      <w:proofErr w:type="spellEnd"/>
      <w:r w:rsidRPr="000D0448">
        <w:t xml:space="preserve"> </w:t>
      </w:r>
      <w:proofErr w:type="spellStart"/>
      <w:r w:rsidRPr="000D0448">
        <w:t>ողջ</w:t>
      </w:r>
      <w:proofErr w:type="spellEnd"/>
      <w:r w:rsidRPr="000D0448">
        <w:t xml:space="preserve"> </w:t>
      </w:r>
      <w:proofErr w:type="spellStart"/>
      <w:r w:rsidRPr="000D0448">
        <w:t>համառոտ</w:t>
      </w:r>
      <w:proofErr w:type="spellEnd"/>
      <w:r w:rsidRPr="000D0448">
        <w:t xml:space="preserve"> </w:t>
      </w:r>
      <w:proofErr w:type="spellStart"/>
      <w:r w:rsidRPr="000D0448">
        <w:t>շարադրանքը</w:t>
      </w:r>
      <w:proofErr w:type="spellEnd"/>
      <w:r w:rsidRPr="000D0448">
        <w:t xml:space="preserve"> </w:t>
      </w:r>
      <w:proofErr w:type="spellStart"/>
      <w:r w:rsidRPr="000D0448">
        <w:t>չպետք</w:t>
      </w:r>
      <w:proofErr w:type="spellEnd"/>
      <w:r w:rsidRPr="000D0448">
        <w:t xml:space="preserve"> է </w:t>
      </w:r>
      <w:proofErr w:type="spellStart"/>
      <w:r w:rsidRPr="000D0448">
        <w:t>գերազանցի</w:t>
      </w:r>
      <w:proofErr w:type="spellEnd"/>
      <w:r w:rsidRPr="000D0448">
        <w:t xml:space="preserve"> 6 </w:t>
      </w:r>
      <w:proofErr w:type="spellStart"/>
      <w:r w:rsidRPr="000D0448">
        <w:t>էջի</w:t>
      </w:r>
      <w:proofErr w:type="spellEnd"/>
      <w:r w:rsidRPr="000D0448">
        <w:t xml:space="preserve"> </w:t>
      </w:r>
      <w:proofErr w:type="spellStart"/>
      <w:r w:rsidRPr="000D0448">
        <w:t>սահմանները</w:t>
      </w:r>
      <w:proofErr w:type="spellEnd"/>
      <w:r w:rsidRPr="000D0448">
        <w:t xml:space="preserve">: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364C9" w14:textId="77777777" w:rsidR="00B75A39" w:rsidRPr="00C24E65" w:rsidRDefault="00B75A39" w:rsidP="00B75A39">
    <w:pPr>
      <w:pStyle w:val="Header"/>
      <w:tabs>
        <w:tab w:val="left" w:pos="5130"/>
      </w:tabs>
      <w:jc w:val="right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8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թթ</w:t>
    </w:r>
    <w:proofErr w:type="spellEnd"/>
    <w:r>
      <w:rPr>
        <w:rFonts w:ascii="GHEA Grapalat" w:hAnsi="GHEA Grapalat"/>
        <w:i/>
        <w:iCs/>
        <w:color w:val="002060"/>
        <w:sz w:val="18"/>
        <w:szCs w:val="18"/>
        <w:lang w:val="hy-AM"/>
      </w:rPr>
      <w:t>.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ՄԺԾԾ և 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ՀՀ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</w:rPr>
      <w:t>թ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.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բյուջեի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նախագծերի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մշակման</w:t>
    </w:r>
    <w:proofErr w:type="spellEnd"/>
    <w:r>
      <w:rPr>
        <w:rFonts w:ascii="GHEA Grapalat" w:hAnsi="GHEA Grapalat"/>
        <w:i/>
        <w:iCs/>
        <w:color w:val="002060"/>
        <w:sz w:val="18"/>
        <w:szCs w:val="18"/>
        <w:lang w:val="hy-AM"/>
      </w:rPr>
      <w:t>,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բ</w:t>
    </w:r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14:paraId="053F1FB4" w14:textId="77777777" w:rsidR="00A107F3" w:rsidRPr="00C24E65" w:rsidRDefault="00A107F3" w:rsidP="00A107F3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AFE659" wp14:editId="3424D9BF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2514F072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hCI3QEAAA4EAAAOAAAAZHJzL2Uyb0RvYy54bWysU8GO2yAQvVfqPyDujR2vmlRWnD1ktb1U&#10;bdRtP4BgiJGAQQONk7/vgBPvqq0qtdoL9sC8N/Mew+b+7Cw7KYwGfMeXi5oz5SX0xh87/v3b47sP&#10;nMUkfC8seNXxi4r8fvv2zWYMrWpgANsrZETiYzuGjg8phbaqohyUE3EBQXk61IBOJArxWPUoRmJ3&#10;tmrqelWNgH1AkCpG2n2YDvm28GutZPqidVSJ2Y5Tb6msWNZDXqvtRrRHFGEw8tqG+I8unDCeis5U&#10;DyIJ9gPNb1TOSIQIOi0kuAq0NlIVDaRmWf+i5mkQQRUtZE4Ms03x9Wjl59Memek73nDmhaMrekoo&#10;zHFIbAfek4GArMk+jSG2lL7ze7xGMewxiz5rdPlLcti5eHuZvVXnxCRtvl/Xq/XdmjN5O6uegQFj&#10;+qjAsfzTcWt8li1acfoUExWj1FtK3raejTRszbquS1oEa/pHY20+jHg87Cyyk8hXXjf1qtwyUbxI&#10;o8h64s2aJhXlL12smgp8VZpcob6XU4U8j2qmFVIqn5bZlcJE2RmmqYUZeG3tb8BrfoaqMqv/Ap4R&#10;pTL4NIOd8YB/ajudby3rKf/mwKQ7W3CA/lLut1hDQ1cUXh9InuqXcYE/P+PtTwAAAP//AwBQSwME&#10;FAAGAAgAAAAhALNsbYPbAAAABQEAAA8AAABkcnMvZG93bnJldi54bWxMj81OwzAQhO9IfQdrkbhR&#10;h6C2NI1TARLQE6gpUq9uvE2ixusodn54exYucBzNaOabdDvZRgzY+dqRgrt5BAKpcKamUsHn4eX2&#10;AYQPmoxuHKGCL/SwzWZXqU6MG2mPQx5KwSXkE62gCqFNpPRFhVb7uWuR2Du7zurAsiul6fTI5baR&#10;cRQtpdU18UKlW3yusLjkvVXQ747T4s0sD/Ljdditns7v+WhQqZvr6XEDIuAU/sLwg8/okDHTyfVk&#10;vGgULGIOKoj5ELvr6H4N4vSrZZbK//TZNwAAAP//AwBQSwECLQAUAAYACAAAACEAtoM4kv4AAADh&#10;AQAAEwAAAAAAAAAAAAAAAAAAAAAAW0NvbnRlbnRfVHlwZXNdLnhtbFBLAQItABQABgAIAAAAIQA4&#10;/SH/1gAAAJQBAAALAAAAAAAAAAAAAAAAAC8BAABfcmVscy8ucmVsc1BLAQItABQABgAIAAAAIQCj&#10;HhCI3QEAAA4EAAAOAAAAAAAAAAAAAAAAAC4CAABkcnMvZTJvRG9jLnhtbFBLAQItABQABgAIAAAA&#10;IQCzbG2D2wAAAAUBAAAPAAAAAAAAAAAAAAAAADcEAABkcnMvZG93bnJldi54bWxQSwUGAAAAAAQA&#10;BADzAAAAPwUAAAAA&#10;" strokecolor="#002060" strokeweight="1pt"/>
          </w:pict>
        </mc:Fallback>
      </mc:AlternateContent>
    </w:r>
  </w:p>
  <w:p w14:paraId="384FDC92" w14:textId="77777777" w:rsidR="00A107F3" w:rsidRPr="00A107F3" w:rsidRDefault="00A107F3" w:rsidP="00A107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217FF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ED5242"/>
    <w:multiLevelType w:val="hybridMultilevel"/>
    <w:tmpl w:val="D3CE35DA"/>
    <w:lvl w:ilvl="0" w:tplc="62AE2706">
      <w:start w:val="1"/>
      <w:numFmt w:val="decimal"/>
      <w:lvlText w:val="%1)"/>
      <w:lvlJc w:val="left"/>
      <w:pPr>
        <w:ind w:left="720" w:hanging="360"/>
      </w:pPr>
      <w:rPr>
        <w:color w:val="auto"/>
        <w:lang w:val="ru-RU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AwMzUwNzU2NjIFspV0lIJTi4sz8/NACoxqASoBiwMsAAAA"/>
  </w:docVars>
  <w:rsids>
    <w:rsidRoot w:val="0011478F"/>
    <w:rsid w:val="00002EDF"/>
    <w:rsid w:val="000444D6"/>
    <w:rsid w:val="00054601"/>
    <w:rsid w:val="0006483A"/>
    <w:rsid w:val="00077068"/>
    <w:rsid w:val="000B0FE6"/>
    <w:rsid w:val="000C54E1"/>
    <w:rsid w:val="0011478F"/>
    <w:rsid w:val="0015519E"/>
    <w:rsid w:val="0018363A"/>
    <w:rsid w:val="00185991"/>
    <w:rsid w:val="002112FB"/>
    <w:rsid w:val="002964CD"/>
    <w:rsid w:val="002A2ECA"/>
    <w:rsid w:val="002D54A2"/>
    <w:rsid w:val="002E4C61"/>
    <w:rsid w:val="0036353B"/>
    <w:rsid w:val="00442C75"/>
    <w:rsid w:val="00516116"/>
    <w:rsid w:val="00567880"/>
    <w:rsid w:val="00663AAC"/>
    <w:rsid w:val="00750C1B"/>
    <w:rsid w:val="008277DD"/>
    <w:rsid w:val="00853AEE"/>
    <w:rsid w:val="00871A14"/>
    <w:rsid w:val="008E3F17"/>
    <w:rsid w:val="00996B6E"/>
    <w:rsid w:val="009B1E1F"/>
    <w:rsid w:val="00A107F3"/>
    <w:rsid w:val="00A95F7D"/>
    <w:rsid w:val="00AF5DB9"/>
    <w:rsid w:val="00B5558A"/>
    <w:rsid w:val="00B75A39"/>
    <w:rsid w:val="00B809DF"/>
    <w:rsid w:val="00B8641E"/>
    <w:rsid w:val="00B96CBE"/>
    <w:rsid w:val="00C4278C"/>
    <w:rsid w:val="00CC4836"/>
    <w:rsid w:val="00D644EE"/>
    <w:rsid w:val="00D64C42"/>
    <w:rsid w:val="00D9291F"/>
    <w:rsid w:val="00E45333"/>
    <w:rsid w:val="00E911B8"/>
    <w:rsid w:val="00EA73D4"/>
    <w:rsid w:val="00F3505F"/>
    <w:rsid w:val="00FF4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7BF54"/>
  <w15:docId w15:val="{EAD1D383-12E8-4CBF-B2B8-75A3F5DE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aliases w:val="Paranum"/>
    <w:basedOn w:val="Normal"/>
    <w:next w:val="Heading3"/>
    <w:link w:val="Heading2Char"/>
    <w:qFormat/>
    <w:rsid w:val="0018363A"/>
    <w:pPr>
      <w:keepNext/>
      <w:overflowPunct w:val="0"/>
      <w:autoSpaceDE w:val="0"/>
      <w:autoSpaceDN w:val="0"/>
      <w:adjustRightInd w:val="0"/>
      <w:spacing w:after="220" w:line="240" w:lineRule="auto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  <w:lang w:val="en-GB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3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n,ADB,single space,footnote text Char,fn Char,ADB Char,single space Char Char,footnote text,FOOTNOTES Char,FOOTNOTES Char Char Char,FOOTNOTES,Footnote Text Char2 Char,Footnote Text Char1 Char Char,f,Footnote,Fußnote"/>
    <w:basedOn w:val="Normal"/>
    <w:link w:val="FootnoteTextChar"/>
    <w:unhideWhenUsed/>
    <w:rsid w:val="001147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n Char2,ADB Char2,single space Char1,footnote text Char Char1,fn Char Char1,ADB Char Char1,single space Char Char Char1,footnote text Char2,FOOTNOTES Char Char1,FOOTNOTES Char Char Char Char1,FOOTNOTES Char2,f Char1,Footnote Char"/>
    <w:basedOn w:val="DefaultParagraphFont"/>
    <w:link w:val="FootnoteText"/>
    <w:uiPriority w:val="99"/>
    <w:semiHidden/>
    <w:rsid w:val="0011478F"/>
    <w:rPr>
      <w:sz w:val="20"/>
      <w:szCs w:val="20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11478F"/>
    <w:rPr>
      <w:vertAlign w:val="superscript"/>
    </w:rPr>
  </w:style>
  <w:style w:type="paragraph" w:customStyle="1" w:styleId="Text">
    <w:name w:val="Text"/>
    <w:basedOn w:val="Normal"/>
    <w:rsid w:val="00B8641E"/>
    <w:pPr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7F3"/>
  </w:style>
  <w:style w:type="paragraph" w:styleId="Footer">
    <w:name w:val="footer"/>
    <w:basedOn w:val="Normal"/>
    <w:link w:val="FooterChar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7F3"/>
  </w:style>
  <w:style w:type="character" w:customStyle="1" w:styleId="Heading2Char">
    <w:name w:val="Heading 2 Char"/>
    <w:aliases w:val="Paranum Char"/>
    <w:basedOn w:val="DefaultParagraphFont"/>
    <w:link w:val="Heading2"/>
    <w:rsid w:val="0018363A"/>
    <w:rPr>
      <w:rFonts w:ascii="Times New Roman" w:eastAsia="Times New Roman" w:hAnsi="Times New Roman" w:cs="Times New Roman"/>
      <w:b/>
      <w:sz w:val="28"/>
      <w:szCs w:val="20"/>
      <w:lang w:val="en-GB" w:eastAsia="x-none"/>
    </w:rPr>
  </w:style>
  <w:style w:type="character" w:customStyle="1" w:styleId="FootnoteTextChar1">
    <w:name w:val="Footnote Text Char1"/>
    <w:aliases w:val="fn Char1,ADB Char1,single space Char,footnote text Char Char,Footnote Text Char Char,fn Char Char,ADB Char Char,single space Char Char Char,footnote text Char1,FOOTNOTES Char Char,FOOTNOTES Char Char Char Char,FOOTNOTES Char1,f Char"/>
    <w:rsid w:val="0018363A"/>
    <w:rPr>
      <w:rFonts w:ascii="GHEA Grapalat" w:hAnsi="GHEA Grapalat"/>
      <w:i/>
      <w:sz w:val="1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3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18363A"/>
    <w:pPr>
      <w:ind w:left="720"/>
      <w:contextualSpacing/>
    </w:pPr>
  </w:style>
  <w:style w:type="paragraph" w:styleId="NormalWeb">
    <w:name w:val="Normal (Web)"/>
    <w:aliases w:val="webb"/>
    <w:basedOn w:val="Normal"/>
    <w:link w:val="NormalWebChar"/>
    <w:unhideWhenUsed/>
    <w:qFormat/>
    <w:rsid w:val="00D64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"/>
    <w:link w:val="NormalWeb"/>
    <w:locked/>
    <w:rsid w:val="00D644E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D64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1245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user</cp:lastModifiedBy>
  <cp:revision>28</cp:revision>
  <dcterms:created xsi:type="dcterms:W3CDTF">2023-01-22T12:44:00Z</dcterms:created>
  <dcterms:modified xsi:type="dcterms:W3CDTF">2025-02-21T12:03:00Z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92b568ccaf2c0731023823eb345e1ac98005ba7361e02b4dd14ab1b9bd62667c</vt:lpwstr>
  </property>
</Properties>
</file>